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hd w:fill="ffffff" w:val="clear"/>
        <w:rPr>
          <w:color w:val="222222"/>
        </w:rPr>
      </w:pPr>
      <w:r w:rsidDel="00000000" w:rsidR="00000000" w:rsidRPr="00000000">
        <w:rPr>
          <w:rtl w:val="0"/>
        </w:rPr>
      </w:r>
    </w:p>
    <w:p w:rsidR="00000000" w:rsidDel="00000000" w:rsidP="00000000" w:rsidRDefault="00000000" w:rsidRPr="00000000" w14:paraId="00000002">
      <w:pPr>
        <w:shd w:fill="ffffff" w:val="clear"/>
        <w:rPr>
          <w:color w:val="222222"/>
        </w:rPr>
      </w:pPr>
      <w:r w:rsidDel="00000000" w:rsidR="00000000" w:rsidRPr="00000000">
        <w:rPr>
          <w:rtl w:val="0"/>
        </w:rPr>
      </w:r>
    </w:p>
    <w:p w:rsidR="00000000" w:rsidDel="00000000" w:rsidP="00000000" w:rsidRDefault="00000000" w:rsidRPr="00000000" w14:paraId="00000003">
      <w:pPr>
        <w:shd w:fill="ffffff" w:val="clear"/>
        <w:rPr>
          <w:color w:val="222222"/>
        </w:rPr>
      </w:pPr>
      <w:r w:rsidDel="00000000" w:rsidR="00000000" w:rsidRPr="00000000">
        <w:rPr>
          <w:color w:val="222222"/>
          <w:rtl w:val="0"/>
        </w:rPr>
        <w:t xml:space="preserve">Hi All,</w:t>
      </w:r>
    </w:p>
    <w:p w:rsidR="00000000" w:rsidDel="00000000" w:rsidP="00000000" w:rsidRDefault="00000000" w:rsidRPr="00000000" w14:paraId="00000004">
      <w:pPr>
        <w:shd w:fill="ffffff" w:val="clear"/>
        <w:rPr>
          <w:color w:val="222222"/>
        </w:rPr>
      </w:pPr>
      <w:r w:rsidDel="00000000" w:rsidR="00000000" w:rsidRPr="00000000">
        <w:rPr>
          <w:rtl w:val="0"/>
        </w:rPr>
      </w:r>
    </w:p>
    <w:p w:rsidR="00000000" w:rsidDel="00000000" w:rsidP="00000000" w:rsidRDefault="00000000" w:rsidRPr="00000000" w14:paraId="00000005">
      <w:pPr>
        <w:shd w:fill="ffffff" w:val="clear"/>
        <w:rPr>
          <w:color w:val="222222"/>
        </w:rPr>
      </w:pPr>
      <w:r w:rsidDel="00000000" w:rsidR="00000000" w:rsidRPr="00000000">
        <w:rPr>
          <w:color w:val="222222"/>
          <w:rtl w:val="0"/>
        </w:rPr>
        <w:t xml:space="preserve">We wanted to send out another update about COVID-19, this time about how to seek virtual access to healthcare if you are concerned that you may have coronavirus, or another medical condition that requires immediate attention, or need other healthcare-related assistance.</w:t>
      </w:r>
    </w:p>
    <w:p w:rsidR="00000000" w:rsidDel="00000000" w:rsidP="00000000" w:rsidRDefault="00000000" w:rsidRPr="00000000" w14:paraId="00000006">
      <w:pPr>
        <w:shd w:fill="ffffff" w:val="clear"/>
        <w:rPr>
          <w:color w:val="222222"/>
        </w:rPr>
      </w:pPr>
      <w:r w:rsidDel="00000000" w:rsidR="00000000" w:rsidRPr="00000000">
        <w:rPr>
          <w:rtl w:val="0"/>
        </w:rPr>
      </w:r>
    </w:p>
    <w:p w:rsidR="00000000" w:rsidDel="00000000" w:rsidP="00000000" w:rsidRDefault="00000000" w:rsidRPr="00000000" w14:paraId="00000007">
      <w:pPr>
        <w:shd w:fill="ffffff" w:val="clear"/>
        <w:rPr>
          <w:color w:val="222222"/>
        </w:rPr>
      </w:pPr>
      <w:r w:rsidDel="00000000" w:rsidR="00000000" w:rsidRPr="00000000">
        <w:rPr>
          <w:color w:val="222222"/>
          <w:rtl w:val="0"/>
        </w:rPr>
        <w:t xml:space="preserve">In general, medical professionals have been asking potential patients to please contact them in advance of seeking in-person medical attention (unless it is an emergency situation). This precaution is intended to prevent unnecessary contacts that may further spread the virus, and to permit medical professionals to take appropriate steps if it is determined that you need in-person attention and may have the coronavirus. </w:t>
      </w:r>
    </w:p>
    <w:p w:rsidR="00000000" w:rsidDel="00000000" w:rsidP="00000000" w:rsidRDefault="00000000" w:rsidRPr="00000000" w14:paraId="00000008">
      <w:pPr>
        <w:shd w:fill="ffffff" w:val="clear"/>
        <w:rPr>
          <w:color w:val="222222"/>
        </w:rPr>
      </w:pPr>
      <w:r w:rsidDel="00000000" w:rsidR="00000000" w:rsidRPr="00000000">
        <w:rPr>
          <w:rtl w:val="0"/>
        </w:rPr>
      </w:r>
    </w:p>
    <w:p w:rsidR="00000000" w:rsidDel="00000000" w:rsidP="00000000" w:rsidRDefault="00000000" w:rsidRPr="00000000" w14:paraId="00000009">
      <w:pPr>
        <w:shd w:fill="ffffff" w:val="clear"/>
        <w:rPr>
          <w:color w:val="222222"/>
        </w:rPr>
      </w:pPr>
      <w:r w:rsidDel="00000000" w:rsidR="00000000" w:rsidRPr="00000000">
        <w:rPr>
          <w:color w:val="222222"/>
          <w:rtl w:val="0"/>
        </w:rPr>
        <w:t xml:space="preserve">We wanted to remind all employees of the telemedicine options and resources available to them through the company healthcare coverage offered through [</w:t>
      </w:r>
      <w:r w:rsidDel="00000000" w:rsidR="00000000" w:rsidRPr="00000000">
        <w:rPr>
          <w:color w:val="222222"/>
          <w:highlight w:val="yellow"/>
          <w:rtl w:val="0"/>
        </w:rPr>
        <w:t xml:space="preserve">PEO or other means by which your company obtains healthcare coverage]</w:t>
      </w:r>
      <w:r w:rsidDel="00000000" w:rsidR="00000000" w:rsidRPr="00000000">
        <w:rPr>
          <w:color w:val="222222"/>
          <w:rtl w:val="0"/>
        </w:rPr>
        <w:t xml:space="preserve">:</w:t>
      </w:r>
    </w:p>
    <w:p w:rsidR="00000000" w:rsidDel="00000000" w:rsidP="00000000" w:rsidRDefault="00000000" w:rsidRPr="00000000" w14:paraId="0000000A">
      <w:pPr>
        <w:shd w:fill="ffffff" w:val="clear"/>
        <w:rPr>
          <w:color w:val="222222"/>
        </w:rPr>
      </w:pPr>
      <w:r w:rsidDel="00000000" w:rsidR="00000000" w:rsidRPr="00000000">
        <w:rPr>
          <w:rtl w:val="0"/>
        </w:rPr>
      </w:r>
    </w:p>
    <w:p w:rsidR="00000000" w:rsidDel="00000000" w:rsidP="00000000" w:rsidRDefault="00000000" w:rsidRPr="00000000" w14:paraId="0000000B">
      <w:pPr>
        <w:numPr>
          <w:ilvl w:val="0"/>
          <w:numId w:val="1"/>
        </w:numPr>
        <w:spacing w:after="0" w:afterAutospacing="0" w:before="200" w:lineRule="auto"/>
        <w:ind w:left="940" w:hanging="360"/>
      </w:pPr>
      <w:r w:rsidDel="00000000" w:rsidR="00000000" w:rsidRPr="00000000">
        <w:rPr>
          <w:b w:val="1"/>
          <w:i w:val="1"/>
          <w:color w:val="222222"/>
          <w:highlight w:val="yellow"/>
          <w:rtl w:val="0"/>
        </w:rPr>
        <w:t xml:space="preserve">[Health insurance company and contact details]</w:t>
      </w:r>
      <w:r w:rsidDel="00000000" w:rsidR="00000000" w:rsidRPr="00000000">
        <w:rPr>
          <w:b w:val="1"/>
          <w:color w:val="222222"/>
          <w:rtl w:val="0"/>
        </w:rPr>
        <w:t xml:space="preserve"> </w:t>
      </w:r>
      <w:r w:rsidDel="00000000" w:rsidR="00000000" w:rsidRPr="00000000">
        <w:rPr>
          <w:b w:val="1"/>
          <w:color w:val="222222"/>
          <w:shd w:fill="fff2cc" w:val="clear"/>
          <w:rtl w:val="0"/>
        </w:rPr>
        <w:t xml:space="preserve">[Example: </w:t>
      </w:r>
      <w:r w:rsidDel="00000000" w:rsidR="00000000" w:rsidRPr="00000000">
        <w:rPr>
          <w:b w:val="1"/>
          <w:i w:val="1"/>
          <w:color w:val="222222"/>
          <w:shd w:fill="fff2cc" w:val="clear"/>
          <w:rtl w:val="0"/>
        </w:rPr>
        <w:t xml:space="preserve">Aetna</w:t>
      </w:r>
      <w:r w:rsidDel="00000000" w:rsidR="00000000" w:rsidRPr="00000000">
        <w:rPr>
          <w:color w:val="222222"/>
          <w:shd w:fill="fff2cc" w:val="clear"/>
          <w:rtl w:val="0"/>
        </w:rPr>
        <w:t xml:space="preserve">- Aetna has a </w:t>
      </w:r>
      <w:hyperlink r:id="rId6">
        <w:r w:rsidDel="00000000" w:rsidR="00000000" w:rsidRPr="00000000">
          <w:rPr>
            <w:color w:val="1155cc"/>
            <w:u w:val="single"/>
            <w:shd w:fill="fff2cc" w:val="clear"/>
            <w:rtl w:val="0"/>
          </w:rPr>
          <w:t xml:space="preserve">COVID-19 FAQ page</w:t>
        </w:r>
      </w:hyperlink>
      <w:r w:rsidDel="00000000" w:rsidR="00000000" w:rsidRPr="00000000">
        <w:rPr>
          <w:color w:val="222222"/>
          <w:shd w:fill="fff2cc" w:val="clear"/>
          <w:rtl w:val="0"/>
        </w:rPr>
        <w:t xml:space="preserve">, which includes a list of augmented benefits. In the interest of the public health, Aetna is offering $0 copays for telemedicine appointments via the </w:t>
      </w:r>
      <w:hyperlink r:id="rId7">
        <w:r w:rsidDel="00000000" w:rsidR="00000000" w:rsidRPr="00000000">
          <w:rPr>
            <w:color w:val="1155cc"/>
            <w:u w:val="single"/>
            <w:shd w:fill="fff2cc" w:val="clear"/>
            <w:rtl w:val="0"/>
          </w:rPr>
          <w:t xml:space="preserve">Aetna Health App</w:t>
        </w:r>
      </w:hyperlink>
      <w:r w:rsidDel="00000000" w:rsidR="00000000" w:rsidRPr="00000000">
        <w:rPr>
          <w:color w:val="222222"/>
          <w:shd w:fill="fff2cc" w:val="clear"/>
          <w:rtl w:val="0"/>
        </w:rPr>
        <w:t xml:space="preserve">, which may include </w:t>
      </w:r>
      <w:hyperlink r:id="rId8">
        <w:r w:rsidDel="00000000" w:rsidR="00000000" w:rsidRPr="00000000">
          <w:rPr>
            <w:color w:val="1155cc"/>
            <w:u w:val="single"/>
            <w:shd w:fill="fff2cc" w:val="clear"/>
            <w:rtl w:val="0"/>
          </w:rPr>
          <w:t xml:space="preserve">Teladoc options</w:t>
        </w:r>
      </w:hyperlink>
      <w:r w:rsidDel="00000000" w:rsidR="00000000" w:rsidRPr="00000000">
        <w:rPr>
          <w:color w:val="222222"/>
          <w:shd w:fill="fff2cc" w:val="clear"/>
          <w:rtl w:val="0"/>
        </w:rPr>
        <w:t xml:space="preserve">.]</w:t>
      </w:r>
      <w:r w:rsidDel="00000000" w:rsidR="00000000" w:rsidRPr="00000000">
        <w:rPr>
          <w:color w:val="222222"/>
          <w:rtl w:val="0"/>
        </w:rPr>
        <w:t xml:space="preserve"> </w:t>
      </w:r>
    </w:p>
    <w:p w:rsidR="00000000" w:rsidDel="00000000" w:rsidP="00000000" w:rsidRDefault="00000000" w:rsidRPr="00000000" w14:paraId="0000000C">
      <w:pPr>
        <w:numPr>
          <w:ilvl w:val="0"/>
          <w:numId w:val="1"/>
        </w:numPr>
        <w:spacing w:after="0" w:afterAutospacing="0" w:before="0" w:beforeAutospacing="0" w:lineRule="auto"/>
        <w:ind w:left="940" w:hanging="360"/>
      </w:pPr>
      <w:r w:rsidDel="00000000" w:rsidR="00000000" w:rsidRPr="00000000">
        <w:rPr>
          <w:b w:val="1"/>
          <w:i w:val="1"/>
          <w:color w:val="222222"/>
          <w:highlight w:val="yellow"/>
          <w:rtl w:val="0"/>
        </w:rPr>
        <w:t xml:space="preserve">[Concierge medical service and contact details, if applicable]</w:t>
      </w:r>
      <w:r w:rsidDel="00000000" w:rsidR="00000000" w:rsidRPr="00000000">
        <w:rPr>
          <w:b w:val="1"/>
          <w:color w:val="222222"/>
          <w:rtl w:val="0"/>
        </w:rPr>
        <w:t xml:space="preserve"> </w:t>
      </w:r>
      <w:r w:rsidDel="00000000" w:rsidR="00000000" w:rsidRPr="00000000">
        <w:rPr>
          <w:b w:val="1"/>
          <w:color w:val="222222"/>
          <w:shd w:fill="fff2cc" w:val="clear"/>
          <w:rtl w:val="0"/>
        </w:rPr>
        <w:t xml:space="preserve">[Example: </w:t>
      </w:r>
      <w:r w:rsidDel="00000000" w:rsidR="00000000" w:rsidRPr="00000000">
        <w:rPr>
          <w:color w:val="222222"/>
          <w:shd w:fill="fff2cc" w:val="clear"/>
          <w:rtl w:val="0"/>
        </w:rPr>
        <w:t xml:space="preserve">One Medical offers </w:t>
      </w:r>
      <w:hyperlink r:id="rId9">
        <w:r w:rsidDel="00000000" w:rsidR="00000000" w:rsidRPr="00000000">
          <w:rPr>
            <w:color w:val="1155cc"/>
            <w:u w:val="single"/>
            <w:shd w:fill="fff2cc" w:val="clear"/>
            <w:rtl w:val="0"/>
          </w:rPr>
          <w:t xml:space="preserve">virtual healthcare</w:t>
        </w:r>
      </w:hyperlink>
      <w:r w:rsidDel="00000000" w:rsidR="00000000" w:rsidRPr="00000000">
        <w:rPr>
          <w:color w:val="222222"/>
          <w:shd w:fill="fff2cc" w:val="clear"/>
          <w:rtl w:val="0"/>
        </w:rPr>
        <w:t xml:space="preserve"> (including a "Treat Me Now" option, a messaging service, and the ability to video chat). Some options may not be available if you have not previously seen a One Medical provider, but One Medical is continuing to evolve their response. They also have a </w:t>
      </w:r>
      <w:hyperlink r:id="rId10">
        <w:r w:rsidDel="00000000" w:rsidR="00000000" w:rsidRPr="00000000">
          <w:rPr>
            <w:color w:val="1155cc"/>
            <w:u w:val="single"/>
            <w:shd w:fill="fff2cc" w:val="clear"/>
            <w:rtl w:val="0"/>
          </w:rPr>
          <w:t xml:space="preserve">coronavirus FAQ</w:t>
        </w:r>
      </w:hyperlink>
      <w:r w:rsidDel="00000000" w:rsidR="00000000" w:rsidRPr="00000000">
        <w:rPr>
          <w:color w:val="222222"/>
          <w:shd w:fill="fff2cc" w:val="clear"/>
          <w:rtl w:val="0"/>
        </w:rPr>
        <w:t xml:space="preserve">, as well as a </w:t>
      </w:r>
      <w:hyperlink r:id="rId11">
        <w:r w:rsidDel="00000000" w:rsidR="00000000" w:rsidRPr="00000000">
          <w:rPr>
            <w:color w:val="1155cc"/>
            <w:u w:val="single"/>
            <w:shd w:fill="fff2cc" w:val="clear"/>
            <w:rtl w:val="0"/>
          </w:rPr>
          <w:t xml:space="preserve">blog </w:t>
        </w:r>
      </w:hyperlink>
      <w:r w:rsidDel="00000000" w:rsidR="00000000" w:rsidRPr="00000000">
        <w:rPr>
          <w:color w:val="222222"/>
          <w:shd w:fill="fff2cc" w:val="clear"/>
          <w:rtl w:val="0"/>
        </w:rPr>
        <w:t xml:space="preserve">featuring numerous updates about COVID-19.]</w:t>
      </w:r>
    </w:p>
    <w:p w:rsidR="00000000" w:rsidDel="00000000" w:rsidP="00000000" w:rsidRDefault="00000000" w:rsidRPr="00000000" w14:paraId="0000000D">
      <w:pPr>
        <w:numPr>
          <w:ilvl w:val="0"/>
          <w:numId w:val="1"/>
        </w:numPr>
        <w:spacing w:after="0" w:afterAutospacing="0" w:before="0" w:beforeAutospacing="0" w:lineRule="auto"/>
        <w:ind w:left="940" w:hanging="360"/>
      </w:pPr>
      <w:r w:rsidDel="00000000" w:rsidR="00000000" w:rsidRPr="00000000">
        <w:rPr>
          <w:b w:val="1"/>
          <w:i w:val="1"/>
          <w:color w:val="222222"/>
          <w:highlight w:val="yellow"/>
          <w:rtl w:val="0"/>
        </w:rPr>
        <w:t xml:space="preserve">[Virtual health/ telehealth service (may be provided by health insurance company) and contact details, if applicable]</w:t>
      </w:r>
      <w:r w:rsidDel="00000000" w:rsidR="00000000" w:rsidRPr="00000000">
        <w:rPr>
          <w:b w:val="1"/>
          <w:color w:val="222222"/>
          <w:rtl w:val="0"/>
        </w:rPr>
        <w:t xml:space="preserve"> </w:t>
      </w:r>
      <w:r w:rsidDel="00000000" w:rsidR="00000000" w:rsidRPr="00000000">
        <w:rPr>
          <w:b w:val="1"/>
          <w:color w:val="222222"/>
          <w:shd w:fill="fff2cc" w:val="clear"/>
          <w:rtl w:val="0"/>
        </w:rPr>
        <w:t xml:space="preserve">[Example: </w:t>
      </w:r>
      <w:r w:rsidDel="00000000" w:rsidR="00000000" w:rsidRPr="00000000">
        <w:rPr>
          <w:b w:val="1"/>
          <w:i w:val="1"/>
          <w:color w:val="222222"/>
          <w:shd w:fill="fff2cc" w:val="clear"/>
          <w:rtl w:val="0"/>
        </w:rPr>
        <w:t xml:space="preserve">Teladoc</w:t>
      </w:r>
      <w:r w:rsidDel="00000000" w:rsidR="00000000" w:rsidRPr="00000000">
        <w:rPr>
          <w:color w:val="222222"/>
          <w:shd w:fill="fff2cc" w:val="clear"/>
          <w:rtl w:val="0"/>
        </w:rPr>
        <w:t xml:space="preserve">- A telemedicine option that does not have an in-person component is </w:t>
      </w:r>
      <w:hyperlink r:id="rId12">
        <w:r w:rsidDel="00000000" w:rsidR="00000000" w:rsidRPr="00000000">
          <w:rPr>
            <w:color w:val="1155cc"/>
            <w:u w:val="single"/>
            <w:shd w:fill="fff2cc" w:val="clear"/>
            <w:rtl w:val="0"/>
          </w:rPr>
          <w:t xml:space="preserve">Teladoc</w:t>
        </w:r>
      </w:hyperlink>
      <w:r w:rsidDel="00000000" w:rsidR="00000000" w:rsidRPr="00000000">
        <w:rPr>
          <w:color w:val="222222"/>
          <w:shd w:fill="fff2cc" w:val="clear"/>
          <w:rtl w:val="0"/>
        </w:rPr>
        <w:t xml:space="preserve">. Teladoc is free for all employees </w:t>
      </w:r>
      <w:hyperlink r:id="rId13">
        <w:r w:rsidDel="00000000" w:rsidR="00000000" w:rsidRPr="00000000">
          <w:rPr>
            <w:color w:val="1155cc"/>
            <w:u w:val="single"/>
            <w:shd w:fill="fff2cc" w:val="clear"/>
            <w:rtl w:val="0"/>
          </w:rPr>
          <w:t xml:space="preserve">through Justworks</w:t>
        </w:r>
      </w:hyperlink>
      <w:r w:rsidDel="00000000" w:rsidR="00000000" w:rsidRPr="00000000">
        <w:rPr>
          <w:color w:val="222222"/>
          <w:shd w:fill="fff2cc" w:val="clear"/>
          <w:rtl w:val="0"/>
        </w:rPr>
        <w:t xml:space="preserve">, although copays may apply. They also have a</w:t>
      </w:r>
      <w:hyperlink r:id="rId14">
        <w:r w:rsidDel="00000000" w:rsidR="00000000" w:rsidRPr="00000000">
          <w:rPr>
            <w:color w:val="1155cc"/>
            <w:u w:val="single"/>
            <w:shd w:fill="fff2cc" w:val="clear"/>
            <w:rtl w:val="0"/>
          </w:rPr>
          <w:t xml:space="preserve"> coronavirus</w:t>
        </w:r>
      </w:hyperlink>
      <w:r w:rsidDel="00000000" w:rsidR="00000000" w:rsidRPr="00000000">
        <w:rPr>
          <w:color w:val="222222"/>
          <w:shd w:fill="fff2cc" w:val="clear"/>
          <w:rtl w:val="0"/>
        </w:rPr>
        <w:t xml:space="preserve"> FAQ, but as they do not have a physical medical center, they may ultimately direct you to other resources.]</w:t>
      </w:r>
    </w:p>
    <w:p w:rsidR="00000000" w:rsidDel="00000000" w:rsidP="00000000" w:rsidRDefault="00000000" w:rsidRPr="00000000" w14:paraId="0000000E">
      <w:pPr>
        <w:numPr>
          <w:ilvl w:val="0"/>
          <w:numId w:val="1"/>
        </w:numPr>
        <w:spacing w:after="200" w:before="0" w:beforeAutospacing="0" w:lineRule="auto"/>
        <w:ind w:left="940" w:hanging="360"/>
      </w:pPr>
      <w:r w:rsidDel="00000000" w:rsidR="00000000" w:rsidRPr="00000000">
        <w:rPr>
          <w:b w:val="1"/>
          <w:i w:val="1"/>
          <w:color w:val="222222"/>
          <w:highlight w:val="yellow"/>
          <w:rtl w:val="0"/>
        </w:rPr>
        <w:t xml:space="preserve">[Employee Assistance Program (EAP) service and contact details, if applicable]</w:t>
      </w:r>
      <w:r w:rsidDel="00000000" w:rsidR="00000000" w:rsidRPr="00000000">
        <w:rPr>
          <w:b w:val="1"/>
          <w:i w:val="1"/>
          <w:color w:val="222222"/>
          <w:rtl w:val="0"/>
        </w:rPr>
        <w:t xml:space="preserve"> </w:t>
      </w:r>
      <w:r w:rsidDel="00000000" w:rsidR="00000000" w:rsidRPr="00000000">
        <w:rPr>
          <w:b w:val="1"/>
          <w:color w:val="222222"/>
          <w:shd w:fill="fff2cc" w:val="clear"/>
          <w:rtl w:val="0"/>
        </w:rPr>
        <w:t xml:space="preserve">[Example: </w:t>
      </w:r>
      <w:r w:rsidDel="00000000" w:rsidR="00000000" w:rsidRPr="00000000">
        <w:rPr>
          <w:b w:val="1"/>
          <w:i w:val="1"/>
          <w:color w:val="222222"/>
          <w:shd w:fill="fff2cc" w:val="clear"/>
          <w:rtl w:val="0"/>
        </w:rPr>
        <w:t xml:space="preserve">Health Advocate</w:t>
      </w:r>
      <w:r w:rsidDel="00000000" w:rsidR="00000000" w:rsidRPr="00000000">
        <w:rPr>
          <w:color w:val="222222"/>
          <w:shd w:fill="fff2cc" w:val="clear"/>
          <w:rtl w:val="0"/>
        </w:rPr>
        <w:t xml:space="preserve">- </w:t>
      </w:r>
      <w:hyperlink r:id="rId15">
        <w:r w:rsidDel="00000000" w:rsidR="00000000" w:rsidRPr="00000000">
          <w:rPr>
            <w:color w:val="1155cc"/>
            <w:u w:val="single"/>
            <w:shd w:fill="fff2cc" w:val="clear"/>
            <w:rtl w:val="0"/>
          </w:rPr>
          <w:t xml:space="preserve">Health Advocate</w:t>
        </w:r>
      </w:hyperlink>
      <w:r w:rsidDel="00000000" w:rsidR="00000000" w:rsidRPr="00000000">
        <w:rPr>
          <w:color w:val="222222"/>
          <w:shd w:fill="fff2cc" w:val="clear"/>
          <w:rtl w:val="0"/>
        </w:rPr>
        <w:t xml:space="preserve"> is another resource provided </w:t>
      </w:r>
      <w:hyperlink r:id="rId16">
        <w:r w:rsidDel="00000000" w:rsidR="00000000" w:rsidRPr="00000000">
          <w:rPr>
            <w:color w:val="1155cc"/>
            <w:u w:val="single"/>
            <w:shd w:fill="fff2cc" w:val="clear"/>
            <w:rtl w:val="0"/>
          </w:rPr>
          <w:t xml:space="preserve">through Justworks</w:t>
        </w:r>
      </w:hyperlink>
      <w:r w:rsidDel="00000000" w:rsidR="00000000" w:rsidRPr="00000000">
        <w:rPr>
          <w:color w:val="222222"/>
          <w:shd w:fill="fff2cc" w:val="clear"/>
          <w:rtl w:val="0"/>
        </w:rPr>
        <w:t xml:space="preserve">. Health Advocate does not provide medical care, but it does help individuals understand their options, locate the appropriate resources, and navigate the billing and payment process</w:t>
      </w:r>
      <w:r w:rsidDel="00000000" w:rsidR="00000000" w:rsidRPr="00000000">
        <w:rPr>
          <w:color w:val="222222"/>
          <w:shd w:fill="fff2cc" w:val="clear"/>
          <w:rtl w:val="0"/>
        </w:rPr>
        <w:t xml:space="preserve">.]</w:t>
      </w:r>
    </w:p>
    <w:p w:rsidR="00000000" w:rsidDel="00000000" w:rsidP="00000000" w:rsidRDefault="00000000" w:rsidRPr="00000000" w14:paraId="0000000F">
      <w:pPr>
        <w:shd w:fill="ffffff" w:val="clear"/>
        <w:rPr>
          <w:b w:val="1"/>
          <w:color w:val="222222"/>
          <w:shd w:fill="fff2cc" w:val="clear"/>
        </w:rPr>
      </w:pPr>
      <w:r w:rsidDel="00000000" w:rsidR="00000000" w:rsidRPr="00000000">
        <w:rPr>
          <w:color w:val="222222"/>
          <w:rtl w:val="0"/>
        </w:rPr>
        <w:t xml:space="preserve">In addition to these resources, many urgent care centers have set up virtual medicine options, and/ or are asking that you call before seeking treatment. [</w:t>
      </w:r>
      <w:r w:rsidDel="00000000" w:rsidR="00000000" w:rsidRPr="00000000">
        <w:rPr>
          <w:color w:val="222222"/>
          <w:highlight w:val="yellow"/>
          <w:rtl w:val="0"/>
        </w:rPr>
        <w:t xml:space="preserve">Here in NYC, City MD is also currently offering a </w:t>
      </w:r>
      <w:hyperlink r:id="rId17">
        <w:r w:rsidDel="00000000" w:rsidR="00000000" w:rsidRPr="00000000">
          <w:rPr>
            <w:color w:val="1155cc"/>
            <w:highlight w:val="yellow"/>
            <w:u w:val="single"/>
            <w:rtl w:val="0"/>
          </w:rPr>
          <w:t xml:space="preserve">virtual medicine option</w:t>
        </w:r>
      </w:hyperlink>
      <w:r w:rsidDel="00000000" w:rsidR="00000000" w:rsidRPr="00000000">
        <w:rPr>
          <w:color w:val="222222"/>
          <w:highlight w:val="yellow"/>
          <w:rtl w:val="0"/>
        </w:rPr>
        <w:t xml:space="preserve">.]</w:t>
      </w:r>
      <w:r w:rsidDel="00000000" w:rsidR="00000000" w:rsidRPr="00000000">
        <w:rPr>
          <w:color w:val="222222"/>
          <w:rtl w:val="0"/>
        </w:rPr>
        <w:t xml:space="preserve"> </w:t>
      </w:r>
      <w:r w:rsidDel="00000000" w:rsidR="00000000" w:rsidRPr="00000000">
        <w:rPr>
          <w:b w:val="1"/>
          <w:color w:val="222222"/>
          <w:shd w:fill="fff2cc" w:val="clear"/>
          <w:rtl w:val="0"/>
        </w:rPr>
        <w:t xml:space="preserve">[DELETE IF NOT RELEVANT. ADD YOUR OWN EXAMPLE IF YOU CAN]</w:t>
      </w:r>
    </w:p>
    <w:p w:rsidR="00000000" w:rsidDel="00000000" w:rsidP="00000000" w:rsidRDefault="00000000" w:rsidRPr="00000000" w14:paraId="00000010">
      <w:pPr>
        <w:shd w:fill="ffffff" w:val="clear"/>
        <w:rPr>
          <w:color w:val="222222"/>
        </w:rPr>
      </w:pPr>
      <w:r w:rsidDel="00000000" w:rsidR="00000000" w:rsidRPr="00000000">
        <w:rPr>
          <w:rtl w:val="0"/>
        </w:rPr>
      </w:r>
    </w:p>
    <w:p w:rsidR="00000000" w:rsidDel="00000000" w:rsidP="00000000" w:rsidRDefault="00000000" w:rsidRPr="00000000" w14:paraId="00000011">
      <w:pPr>
        <w:shd w:fill="ffffff" w:val="clear"/>
        <w:rPr>
          <w:color w:val="222222"/>
        </w:rPr>
      </w:pPr>
      <w:r w:rsidDel="00000000" w:rsidR="00000000" w:rsidRPr="00000000">
        <w:rPr>
          <w:color w:val="222222"/>
          <w:rtl w:val="0"/>
        </w:rPr>
        <w:t xml:space="preserve">We also ask you to please let us know as soon as possible if you are feeling ill. We hope to help keep everyone healthy and safe during this outbreak.</w:t>
      </w:r>
    </w:p>
    <w:p w:rsidR="00000000" w:rsidDel="00000000" w:rsidP="00000000" w:rsidRDefault="00000000" w:rsidRPr="00000000" w14:paraId="00000012">
      <w:pPr>
        <w:shd w:fill="ffffff" w:val="clear"/>
        <w:rPr>
          <w:color w:val="222222"/>
        </w:rPr>
      </w:pPr>
      <w:r w:rsidDel="00000000" w:rsidR="00000000" w:rsidRPr="00000000">
        <w:rPr>
          <w:rtl w:val="0"/>
        </w:rPr>
      </w:r>
    </w:p>
    <w:p w:rsidR="00000000" w:rsidDel="00000000" w:rsidP="00000000" w:rsidRDefault="00000000" w:rsidRPr="00000000" w14:paraId="00000013">
      <w:pPr>
        <w:shd w:fill="ffffff" w:val="clear"/>
        <w:rPr>
          <w:color w:val="222222"/>
        </w:rPr>
      </w:pPr>
      <w:r w:rsidDel="00000000" w:rsidR="00000000" w:rsidRPr="00000000">
        <w:rPr>
          <w:color w:val="222222"/>
          <w:rtl w:val="0"/>
        </w:rPr>
        <w:t xml:space="preserve">Thank you, and please let us know if you have any questions.</w:t>
      </w:r>
    </w:p>
    <w:p w:rsidR="00000000" w:rsidDel="00000000" w:rsidP="00000000" w:rsidRDefault="00000000" w:rsidRPr="00000000" w14:paraId="00000014">
      <w:pPr>
        <w:shd w:fill="ffffff" w:val="clear"/>
        <w:rPr>
          <w:color w:val="222222"/>
        </w:rPr>
      </w:pPr>
      <w:r w:rsidDel="00000000" w:rsidR="00000000" w:rsidRPr="00000000">
        <w:rPr>
          <w:rtl w:val="0"/>
        </w:rPr>
      </w:r>
    </w:p>
    <w:p w:rsidR="00000000" w:rsidDel="00000000" w:rsidP="00000000" w:rsidRDefault="00000000" w:rsidRPr="00000000" w14:paraId="00000015">
      <w:pPr>
        <w:shd w:fill="ffffff" w:val="clear"/>
        <w:rPr>
          <w:color w:val="222222"/>
        </w:rPr>
      </w:pPr>
      <w:r w:rsidDel="00000000" w:rsidR="00000000" w:rsidRPr="00000000">
        <w:rPr>
          <w:color w:val="222222"/>
          <w:rtl w:val="0"/>
        </w:rPr>
        <w:t xml:space="preserve">Best,</w:t>
      </w:r>
    </w:p>
    <w:p w:rsidR="00000000" w:rsidDel="00000000" w:rsidP="00000000" w:rsidRDefault="00000000" w:rsidRPr="00000000" w14:paraId="00000016">
      <w:pPr>
        <w:shd w:fill="ffffff" w:val="clear"/>
        <w:rPr>
          <w:color w:val="222222"/>
        </w:rPr>
      </w:pPr>
      <w:r w:rsidDel="00000000" w:rsidR="00000000" w:rsidRPr="00000000">
        <w:rPr>
          <w:color w:val="222222"/>
          <w:highlight w:val="yellow"/>
          <w:rtl w:val="0"/>
        </w:rPr>
        <w:t xml:space="preserve">[COMPANY LEADERSHIP]</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onemedical.com/blog/" TargetMode="External"/><Relationship Id="rId10" Type="http://schemas.openxmlformats.org/officeDocument/2006/relationships/hyperlink" Target="https://www.onemedical.com/blog/live-well/what-you-should-know-about-coronavirus" TargetMode="External"/><Relationship Id="rId13" Type="http://schemas.openxmlformats.org/officeDocument/2006/relationships/hyperlink" Target="https://help.justworks.com/hc/en-us/articles/360004530231-Teladoc" TargetMode="External"/><Relationship Id="rId12" Type="http://schemas.openxmlformats.org/officeDocument/2006/relationships/hyperlink" Target="https://www.teladoc.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onemedical.com/blog/live-well/virtual-care-and-when-to-use-it" TargetMode="External"/><Relationship Id="rId15" Type="http://schemas.openxmlformats.org/officeDocument/2006/relationships/hyperlink" Target="https://www.healthadvocate.com/site/" TargetMode="External"/><Relationship Id="rId14" Type="http://schemas.openxmlformats.org/officeDocument/2006/relationships/hyperlink" Target="https://www.teladoc.com/coronavirus/" TargetMode="External"/><Relationship Id="rId17" Type="http://schemas.openxmlformats.org/officeDocument/2006/relationships/hyperlink" Target="https://www.citymd.com/news/coronavirus-faq" TargetMode="External"/><Relationship Id="rId16" Type="http://schemas.openxmlformats.org/officeDocument/2006/relationships/hyperlink" Target="https://help.justworks.com/hc/en-us/articles/360004530211-Health-Advocate-FAQs" TargetMode="External"/><Relationship Id="rId5" Type="http://schemas.openxmlformats.org/officeDocument/2006/relationships/styles" Target="styles.xml"/><Relationship Id="rId6" Type="http://schemas.openxmlformats.org/officeDocument/2006/relationships/hyperlink" Target="https://www.aetna.com/individuals-families/member-rights-resources/covid19.html" TargetMode="External"/><Relationship Id="rId7" Type="http://schemas.openxmlformats.org/officeDocument/2006/relationships/hyperlink" Target="https://www.aetna.com/individuals-families/using-your-aetna-benefits/aetna-mobile/health-app.html" TargetMode="External"/><Relationship Id="rId8" Type="http://schemas.openxmlformats.org/officeDocument/2006/relationships/hyperlink" Target="https://member.teladoc.com/aet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